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4"/>
        <w:jc w:val="center"/>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小标宋简体" w:hAnsi="方正小标宋简体" w:eastAsia="方正小标宋简体" w:cs="方正小标宋简体"/>
          <w:b/>
          <w:bCs/>
          <w:i w:val="0"/>
          <w:iCs w:val="0"/>
          <w:caps w:val="0"/>
          <w:color w:val="000000" w:themeColor="text1"/>
          <w:spacing w:val="13"/>
          <w:sz w:val="44"/>
          <w:szCs w:val="44"/>
          <w:vertAlign w:val="baseline"/>
          <w14:textFill>
            <w14:solidFill>
              <w14:schemeClr w14:val="tx1"/>
            </w14:solidFill>
          </w14:textFill>
        </w:rPr>
        <w:t>竞买规则及须知</w:t>
      </w:r>
      <w:r>
        <w:rPr>
          <w:rFonts w:hint="default" w:ascii="Tahoma" w:hAnsi="Tahoma" w:eastAsia="Tahoma" w:cs="Tahoma"/>
          <w:b/>
          <w:bCs/>
          <w:i w:val="0"/>
          <w:iCs w:val="0"/>
          <w:caps w:val="0"/>
          <w:color w:val="000000" w:themeColor="text1"/>
          <w:spacing w:val="13"/>
          <w:sz w:val="32"/>
          <w:szCs w:val="32"/>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受委托，荆州市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国信产权交易中心有限公司对</w:t>
      </w:r>
      <w:r>
        <w:rPr>
          <w:rFonts w:hint="eastAsia" w:ascii="仿宋" w:hAnsi="仿宋" w:eastAsia="仿宋" w:cs="仿宋"/>
          <w:b w:val="0"/>
          <w:bCs w:val="0"/>
          <w:i w:val="0"/>
          <w:iCs w:val="0"/>
          <w:caps w:val="0"/>
          <w:color w:val="000000" w:themeColor="text1"/>
          <w:spacing w:val="0"/>
          <w:sz w:val="30"/>
          <w:szCs w:val="30"/>
          <w:vertAlign w:val="baseline"/>
          <w:lang w:val="en-US" w:eastAsia="zh-CN"/>
          <w14:textFill>
            <w14:solidFill>
              <w14:schemeClr w14:val="tx1"/>
            </w14:solidFill>
          </w14:textFill>
        </w:rPr>
        <w:t>鄂D37775思威牌DHW6450(CR-V2.0)小型普通客车、鄂DW3775飓风牌 JQG5040XZH小型专用客车</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进行公开网络竞价。网络竞价活动由淘宝（中国）软件有限公司和支付宝（中国）网络技术有限公司提供技术支持和服务。依据《湖北省国有资产产权交易管理暂行办法》等法律法规和相关规定，将竞买人参与本次车辆网络竞价的竞价规则及须知告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一、竞买人资格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49"/>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具有完全民事行为能力的自然人和中国境内合法存续的法人或其他组织均可。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免责提示：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1、本次网络竞价车辆以现状进行，车辆的罚款及违章记录均已消除完毕，车辆年检、交强险以现状为准请竞买人自行查验清楚。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2、车辆落户地为荆州市的，买受人为非荆州市居民户籍的，须有荆州市居住证，请竞买人务必提前办理；买受人为法人的，《组织机构代码证》或三证合一的《营业执照》注册地址须在荆州市。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3、据咨询荆州市交通管理部门，19座以上二手大型汽车的买受人须为法人或其他组织。9座以上现挂蓝色小车牌照的车辆按新规定过户后将换为黄色大车牌照，请竞买人谨慎竞买。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4、竞买人凡参与网络竞价活动即视作其已确认自身具备所竞买车辆的竞买资格和相关过户条件，已认可并接受本次《网络竞价公告》、《网络竞价规则及须知》（简称“《竞买公告》、《竞买规则及须知》”）等相关配套文件以及淘宝网有关平台操作规则的所有内容，已在参与竞价前到车辆展示地查验了标的，对标的可能存在的瑕疵（包括车辆本身及各项设施配置情况和质量、技术状况、与车辆有关的证照资料信息等瑕疵）认可且接受，并同意遵照上述相关配套文件要求参与竞买活动。交易中心及委托方不承担标的瑕疵和质量担保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二、网络竞价程序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（一）用户账户注册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本次处置车辆的竞价活动全部通过网上进行，竞买人首先需注册淘宝网账户，并完成支付宝账户实名认证。账户注册及实名认证请登陆</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网（www.jzcqzx.com）进入“荆州市公务车改车辆网络竞价专题”页面，再进入网络竞价系统后，点击“免费注册”，按照页面提示完成。如果您已有淘宝网账户并已实名认证，则无需再次注册。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法人或其他组织需参与竞买的，由法定代表人或其授权代表人使用其个人淘宝网账户参与竞买，竞买成交后按本须知第四（三）条规定提供相关手续，办理车辆过户。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（二）竞买登录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竞买人应于本次车辆网络竞价《竞买公告》规定的公告期和竞价时间内登陆</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查看《竞买公告》、《竞买规则及须知》等文件和车辆明细信息，如需竞买可点击“报名交保证金”按钮，根据提示登陆淘宝账户，完成报名和保证金交纳程序，在竞价开始后即可进行竞买报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（三）加价幅度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竞买人出价不得低于起始价，每次加价金额应为加价幅度的整数倍。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车辆起始价在20,000元以下的，每次竞价加价幅度为200元；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31"/>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起始价在20,000元（含）以上100,000元以下的，每次竞价加价幅度为500元；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起始价在100,000元（含）以上的，每次竞价加价幅度为1,000元。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（四）网络竞价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每辆车的网络竞价分为自由竞价周期和延时竞价周期（淘宝网分别称为“竞价周期”和“延时周期”）两个阶段。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自由竞价周期：</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每辆车自由竞价周期为9小时，在此期间竞买人可随时出价，自由竞价周期开始时间以本次车辆《竞买公告》为准。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延时竞价周期：</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即当自由竞价周期结束前的5分钟之内，如果有新的报价出现，则延时竞价周期启动，并在此次出价的时间基础上系统自动延长竞价时间5分钟，若在延长的5分钟内又有新的报价出现，则从新的报价时间起再延长5分钟的竞价时间，如此循环往复直到某个延时周期结束没有新的报价出现，则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上述时间以技术支持方的服务器时间和服务器接收出价的时间为准。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特别提示：因延时竞价时间很短，竞买人如拟参与某辆车的竞买，应当在自由竞价周期结束前完成报名和支付保证金，以免耽误竞买出价。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如果竞买人在竞价期已经对某辆车实际出价，应当在竞价结束前及时关注出价和成交情况。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（五）竞价成交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1、竞价结束时，系统按“价格优先、时间优先”原则确定最高报价及买受人，并自动弹出成交提示信息，</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同时在“</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网”发布成交结果。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2、请竞买人登陆</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网（www.jzcqzx.com）---- “荆州市公务车改车辆网络竞价专题”页面点击“我的竞价中心”，查看自己报名竞价和已成交的车辆信息。最后按《竞买公告》和本须知规定及时办理价款、费用支付和过户提车手续。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三、竞买保证金缴纳注意事项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（一）竞买保证金按车交纳，每辆车的竞买保证金为人民币1万元，</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竞买成功后，竞买保证金自动转为过户保证金</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。竞买保证金交纳方式按照网络竞价页面提示自行通过网上支付。</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建议竞买人提前通过充值方式（需使用借记卡）向本人支付宝账户充入足够的资金，以节省保证金支付和退还时间。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（二）参与竞价时，支付宝账户内的相应竞买保证金将被冻结直至竞价结束。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（三）竞价结束后，买受人（即成交人）的竞买保证金将由竞价系统自动划入交易中心账户，自动转为车辆过户保证金，买受人将车辆过户完毕后5个工作日内无息退还。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（四）买受人应按本须知规定提交有关过户资料、签署相关文件，全额支付成交价款、交易费用、相关过户税费，配合完成车辆过户、按时提车。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四、办理成交手续及付款注意事项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（一）买受人在本次车改车辆网络竞价结束后下一个工作日到车辆展示地点</w:t>
      </w:r>
      <w:r>
        <w:rPr>
          <w:rFonts w:hint="eastAsia" w:ascii="仿宋" w:hAnsi="仿宋" w:eastAsia="仿宋" w:cs="仿宋"/>
          <w:b/>
          <w:bCs/>
          <w:i w:val="0"/>
          <w:iCs w:val="0"/>
          <w:caps w:val="0"/>
          <w:color w:val="000000" w:themeColor="text1"/>
          <w:spacing w:val="13"/>
          <w:sz w:val="30"/>
          <w:szCs w:val="30"/>
          <w:vertAlign w:val="baseline"/>
          <w:lang w:val="en-US" w:eastAsia="zh-CN"/>
          <w14:textFill>
            <w14:solidFill>
              <w14:schemeClr w14:val="tx1"/>
            </w14:solidFill>
          </w14:textFill>
        </w:rPr>
        <w:t>松滋市公路事业发展中心（松滋市新江口镇乐乡大道43号）</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办理车</w:t>
      </w:r>
      <w:bookmarkStart w:id="0" w:name="_GoBack"/>
      <w:bookmarkEnd w:id="0"/>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辆成交确认手续，现场签署《网络竞价成交确认书》、《竞买人承诺书》等文件，填制提交《机动车转移登记申请表》等过户资料，并当场全额支付车辆成交价款、交易费用及过户税费。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买受人确因特殊情况不能按时办理成交确认手续的，应当先在规定办理时间内将成交价款、交易费用和各项税费转入交易中心指定银行账户，同时向邮箱：</w:t>
      </w:r>
      <w:r>
        <w:rPr>
          <w:rFonts w:hint="eastAsia" w:ascii="仿宋" w:hAnsi="仿宋" w:eastAsia="仿宋" w:cs="仿宋"/>
          <w:b w:val="0"/>
          <w:bCs w:val="0"/>
          <w:i w:val="0"/>
          <w:iCs w:val="0"/>
          <w:caps w:val="0"/>
          <w:color w:val="000000" w:themeColor="text1"/>
          <w:spacing w:val="13"/>
          <w:sz w:val="30"/>
          <w:szCs w:val="30"/>
          <w:u w:val="single"/>
          <w:vertAlign w:val="baseline"/>
          <w14:textFill>
            <w14:solidFill>
              <w14:schemeClr w14:val="tx1"/>
            </w14:solidFill>
          </w14:textFill>
        </w:rPr>
        <w:t>3014933415</w:t>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fldChar w:fldCharType="begin"/>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instrText xml:space="preserve"> HYPERLINK "https://zc-item.taobao.com/auction/602756266681.htm?spm=a2166.30960.62765.3.181a6d7aLM6501" </w:instrText>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fldChar w:fldCharType="separate"/>
      </w:r>
      <w:r>
        <w:rPr>
          <w:rStyle w:val="5"/>
          <w:rFonts w:hint="eastAsia" w:ascii="仿宋" w:hAnsi="仿宋" w:eastAsia="仿宋" w:cs="仿宋"/>
          <w:b w:val="0"/>
          <w:bCs w:val="0"/>
          <w:i w:val="0"/>
          <w:iCs w:val="0"/>
          <w:caps w:val="0"/>
          <w:color w:val="000000" w:themeColor="text1"/>
          <w:spacing w:val="13"/>
          <w:sz w:val="30"/>
          <w:szCs w:val="30"/>
          <w:u w:val="single"/>
          <w:vertAlign w:val="baseline"/>
          <w14:textFill>
            <w14:solidFill>
              <w14:schemeClr w14:val="tx1"/>
            </w14:solidFill>
          </w14:textFill>
        </w:rPr>
        <w:t>@qq.com</w:t>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fldChar w:fldCharType="end"/>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发送延迟办理（延迟办理时间最长不超过4个工作日）申请邮件，说明原因和延迟时间,交易中心确认款项收到后,发送是否同意的回复意见。买受人在批准延迟期内办理手续的，不作违约处理，但因延迟办理产生的相关风险和费用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52"/>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买受人未按上述规定办理成交确认手续和付款的，应当承担违约责任，其竞买保证金不予退还，交易中心和委托方有权将该车辆收回再行处置。车辆再行处置的，原买受人应当支付第一次处置中本人及委托人应当支付的交易佣金；再行处置的价款低于原成交价款的，原买受人应当补足差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（二）由买受人承担的费用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1、佣金：车辆成交价的5%（因淘宝平台2019年8月1日后的收费政策发生变化，该车辆交易佣金相应调整如下：买受人竞买成交后向交易中心支付4%的交易费用以及向淘宝平台支付1%的软件服务费）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2、车辆转移登记过户费用：以车管部门实际收费标准为准。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以上除佣金外，其余税费如遇国家政策或收费标准变化，则以相关规定为准。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①本次处置车辆以现状为准，车辆过户时交强险到期的，买受人应当先自行购买交强险；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②竞买车辆为购置附加税免税车辆的，买受人应根据国家税务总局令第33号《车辆购置税征收管理办法》规定，到主管税务机关重新申报纳税。</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对无车辆购置附加税证（或凭证）的车辆，交易中心无法确认该车是否已纳税或是否为免税车辆，竞买人竞买无附加税证或注明为免税的车辆前,应自行到相关部门查询了解和咨询办理手续，对竞买成交后可能发生的费用及风险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③本次竞买部分车辆为原执法车辆,买受人缴清成交价款后，应根据相关部门的规定,需改变原执法车辆的车身颜色后才能办理车辆过户手续。改变车身颜色产生的一切费用由买受人自行承担。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（三）办理成交确认手续须携带以下相关资料：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1、买受人为自然人的，需提供有效的本人在淘宝实名认证的身份证原件及正反面复印件3份，身份证信息须与淘宝注册及实名认证的信息一致；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2、买受人为法人的，需由代表其参与网上竞价的自然人亲自办理成交确认手续，并提供以下资料：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（1）本人身份证原件和正反面复印件3份（加盖单位公章）；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（2）《法人机构委托代理人竞买车辆证明书》（请在交易中心网站下载填写，并加盖单位公章）；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（3）单位《组织机构代码证》或三证合一的《营业执照》原件和复印件3份（加盖单位公章）；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（4）单位法定代表人身份证复印件3份（加盖单位公章）。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（四）款项支付注意事项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1、买受人通过银行转账方式交纳成交价款、佣金及过户相关税费，不接受现金交款。</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采用转账方式付款的，以银行到账时间为准，转账时须使用买受人本人银行账户进行转账，并在备注栏（或用途栏）中注明所竞买车辆的“编号及车牌号”，否则导致无法核实账款的事项由买受人自行负责。转账支付时若需第三方代付，请当场与交易中心签署《第三方代付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收款账户如下：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户  名：</w:t>
      </w:r>
      <w:r>
        <w:rPr>
          <w:rFonts w:hint="eastAsia" w:ascii="仿宋" w:hAnsi="仿宋" w:eastAsia="仿宋" w:cs="仿宋"/>
          <w:b/>
          <w:bCs/>
          <w:i w:val="0"/>
          <w:iCs w:val="0"/>
          <w:caps w:val="0"/>
          <w:color w:val="000000" w:themeColor="text1"/>
          <w:spacing w:val="13"/>
          <w:sz w:val="30"/>
          <w:szCs w:val="30"/>
          <w:u w:val="single"/>
          <w:vertAlign w:val="baseline"/>
          <w:lang w:eastAsia="zh-CN"/>
          <w14:textFill>
            <w14:solidFill>
              <w14:schemeClr w14:val="tx1"/>
            </w14:solidFill>
          </w14:textFill>
        </w:rPr>
        <w:t>荆州市国信产权交易中心有限公司</w:t>
      </w:r>
      <w:r>
        <w:rPr>
          <w:rFonts w:hint="eastAsia" w:ascii="仿宋" w:hAnsi="仿宋" w:eastAsia="仿宋" w:cs="仿宋"/>
          <w:b/>
          <w:bCs/>
          <w:i w:val="0"/>
          <w:iCs w:val="0"/>
          <w:caps w:val="0"/>
          <w:color w:val="000000" w:themeColor="text1"/>
          <w:spacing w:val="13"/>
          <w:sz w:val="30"/>
          <w:szCs w:val="30"/>
          <w:u w:val="single"/>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账</w:t>
      </w:r>
      <w:r>
        <w:rPr>
          <w:rFonts w:hint="eastAsia" w:ascii="仿宋" w:hAnsi="仿宋" w:eastAsia="仿宋" w:cs="仿宋"/>
          <w:b/>
          <w:bCs/>
          <w:i w:val="0"/>
          <w:iCs w:val="0"/>
          <w:caps w:val="0"/>
          <w:color w:val="000000" w:themeColor="text1"/>
          <w:spacing w:val="13"/>
          <w:sz w:val="30"/>
          <w:szCs w:val="30"/>
          <w:vertAlign w:val="baseline"/>
          <w:lang w:val="en-US" w:eastAsia="zh-CN"/>
          <w14:textFill>
            <w14:solidFill>
              <w14:schemeClr w14:val="tx1"/>
            </w14:solidFill>
          </w14:textFill>
        </w:rPr>
        <w:t xml:space="preserve"> </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号：</w:t>
      </w:r>
      <w:r>
        <w:rPr>
          <w:rFonts w:hint="eastAsia" w:ascii="仿宋" w:hAnsi="仿宋" w:eastAsia="仿宋" w:cs="仿宋"/>
          <w:b/>
          <w:bCs/>
          <w:i w:val="0"/>
          <w:iCs w:val="0"/>
          <w:caps w:val="0"/>
          <w:color w:val="000000" w:themeColor="text1"/>
          <w:spacing w:val="13"/>
          <w:sz w:val="30"/>
          <w:szCs w:val="30"/>
          <w:u w:val="single"/>
          <w:vertAlign w:val="baseline"/>
          <w:lang w:val="en-US" w:eastAsia="zh-CN"/>
          <w14:textFill>
            <w14:solidFill>
              <w14:schemeClr w14:val="tx1"/>
            </w14:solidFill>
          </w14:textFill>
        </w:rPr>
        <w:t xml:space="preserve">716900380410001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lang w:val="en-US"/>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开户行：</w:t>
      </w:r>
      <w:r>
        <w:rPr>
          <w:rFonts w:hint="eastAsia" w:ascii="仿宋" w:hAnsi="仿宋" w:eastAsia="仿宋" w:cs="仿宋"/>
          <w:b/>
          <w:bCs/>
          <w:i w:val="0"/>
          <w:iCs w:val="0"/>
          <w:caps w:val="0"/>
          <w:color w:val="000000" w:themeColor="text1"/>
          <w:spacing w:val="13"/>
          <w:sz w:val="30"/>
          <w:szCs w:val="30"/>
          <w:u w:val="single"/>
          <w:vertAlign w:val="baseline"/>
          <w:lang w:val="en-US" w:eastAsia="zh-CN"/>
          <w14:textFill>
            <w14:solidFill>
              <w14:schemeClr w14:val="tx1"/>
            </w14:solidFill>
          </w14:textFill>
        </w:rPr>
        <w:t xml:space="preserve">招商银行荆州分行营业部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特别提示：根据与淘宝网的约定，本批次处置车辆成交价款由</w:t>
      </w:r>
      <w:r>
        <w:rPr>
          <w:rFonts w:hint="eastAsia" w:ascii="仿宋" w:hAnsi="仿宋" w:eastAsia="仿宋" w:cs="仿宋"/>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向买受人按上述规定直接通过金融机构收取，不接受淘宝网价款支付和退货相关规则约束，买受人请勿通过淘宝网和支付宝在线付款。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2、买受人完成全部款项的支付手续后，交易中心向其出具：成交价款收据、佣金发票。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五、成交后车辆过户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（一）成交车辆的过户手续由买受人自行负责办理。车辆过户手续完成时间依车管部门的办理时间确定。</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因买受人原因无法在竞价结束后7个工作日内（不含竞价结束当日）办理完成车辆转移登记（包括外迁提档）手续，买受人须按逾期天数及罚金标准（50元/每日每辆车）计算缴纳违约金（逾期天数以登记证转移登记日期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（二）非荆州市牌照的车辆过户手续由买受人自行办理，过户时需提车的须先查验交强险是否在有效期内，然后签订《提车过户承诺书》，从提车之日起，过户手续须在10个工作日内完成，</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买受人逾期未完成过户和提交已过户资料的，每逾期1日须支付违约金200元，违约金从过户押金中扣除。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（三）车辆落户地为荆州本市的，买受人为非荆州市居民户籍的，需提供荆州市居住证原件和复印件；买受人为法人的，《组织机构代码证》或三证合一的《营业执照》住址须在荆州市。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（四）落户到荆州市以外的车辆和非荆州市牌照的车辆，由于各地车辆管理部门对车辆入籍有不同规定，请买受人自行详细了解转入地的车辆管理政策、限购政策和环保政策等规定。</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因以转入地车辆管理所不接收为由而造成的一切损失，均由买受人承担，交易中心不予退款和退车。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（五）荆州市牌照车辆办理过户时，按规定需要买受人到场的，买受人应当按照交易中心的通知准时到场，否则，责任自负。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（六）竞买成交的车辆，按规定须重新选择车牌（二手车只能10选1），</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不得继续保留和使用原车牌，</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原车牌由公安交通管理部门收回处理。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（七）竞买成交车辆原保险未到期的免费移交给买受人，需要办理保险变更手续的，由买受人自行办理。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（八）根据相关部门的规定,若竞买车辆为原执法车辆的, 买受人缴清成交价款后，需改变原执法车辆的车身颜色后才能办理车辆过户手续。改变车身颜色产生的一切费用由买受人自行承担。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（九）竞买成交车辆违章记录按规定由车主单位负责消除，如果办理过户时发现有未消除的违章记录，由交易中心协调处理后再行办理过户手续。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六、车辆过户手续确认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买受人办理完结车辆转移登记过户手续后，将该车辆新核发的行驶证、机动车登记证书原件以及各复印件3份送至交易中心，由交易中心查验原件确认无误后，方可退还过户保证金。落户到荆州市以外的车辆的过户押金将由荆州市产权交易中心在收到过户证明资料后的5个工作日内全额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七、提车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买受人提车后，该车辆发生的违章违法、车辆损失、交通事故等一切责任和损失由买受人全部承担，与原车主单位、交易中心无关。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 八、重要提示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（一）车辆竞价的各种文件、表格资料和系统中所涉及的金额均为人民币。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（二）所有处置车辆均按标的现状展示，买受人应当在规定时间到展示现场对车辆现状、配置和相关信息进行实地查验，并慎重选择竞买车辆和出价。</w:t>
      </w:r>
      <w:r>
        <w:rPr>
          <w:rFonts w:hint="eastAsia" w:ascii="仿宋" w:hAnsi="仿宋" w:eastAsia="仿宋" w:cs="仿宋"/>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淘宝网以及《车辆明细表》中对车辆的描述和相关信息仅供竞买人参考，其与车辆实际情况不一致的，以车辆实际情况为准和交割，竞买人对发布信息有疑问的应当向展示现场工作人员提出咨询，竞买人一旦参与报价则视为对此知悉和接受，对发布的车辆信息没有疑问和异议，并自行承担竞买风险，交易中心不接受买受人以此为由的退车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（三）竞买人须妥善保管本人的账户名称及密码，任何以注册账户登录和参与竞买的操作，均视为本人的行为，交易中心和淘宝网均不承担任何责任。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（四）办理车辆过户的主体一般应当与竞买人在淘宝注册并实名认证的竞买主体为同一人。若不一致，应在交易中心签署《委托代理人竞买车辆证明书》。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五）若因车辆本身原因（买受人提车后责任除外）或车主单位原因，经交管部门确认无法办理过户或提档手续的，由交易中心将已收取的佣金、成交价款、过户押金、相关税费等款项全额无息退还，交易中心和车主单位方不承担其他费用。车辆一旦完成过户手续，则不接受任何退车退款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（六）因竞买人如下行为产生的一切后果，由竞买人自行承担。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因买受人自身原因未在公告规定时间内到车辆展示现场对车辆现状、配置和车辆相关信息进行实地查验细节、衡量车况而导致其竞得车辆的实际情况与交易中心在网站上公布的《车辆明细表》、《车辆评估技术状况表》中对车辆的描述和相关信息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2、因淘宝用户账户、支付宝账户注册不及时或保证金交纳不及时而导致注册账户无法参与竞买的；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3、所填写的信息不真实、不准确或不完整而造成注册账户无法激活、竞买保证金无法交纳退还、车辆转移登记手续及提档手续无法办理的；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4、未及时关注相关竞价活动信息的；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5、由于竞买人自身的终端设备和网络异常等原因导致无法正常报价的；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6、网络竞价的时间以竞价页面时间为准，由于竞买人自身终端设备时间与竞价页面时间不符而导致未按时参与竞价的。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（七）因不可抗力、软硬件（技术）故障、非法入侵、恶意攻击等原因而导致网站服务异常、网络竞价中断或竞价结果异常的，交易各方均不承担责任。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九、其他事项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1、网络竞价的《竞买公告》、《竞买规则及须知》等规定和网络竞价系列资料，均作为《网络竞价成交确认书》的有效附件，并与其具有同等的法律效力。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2、若因情况变化，交易中心有权对本须知进行修改，具体以荆州市产权交易网发布的《竞买公告》和《竞买规则及须知》或补充、修改通知等内容为准。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3、竞买业务咨询电话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固定电话： 0716-4088513   13227652000李经理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4、淘宝网技术咨询电话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淘宝网咨询电话：400-822-2870；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支付宝：95188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5、本须知最终解释权归荆州市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所有。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jc w:val="right"/>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MjBiZjNjNTA0ZGVmZTE2MWZhMmQzMGVmNzIyZTEifQ=="/>
  </w:docVars>
  <w:rsids>
    <w:rsidRoot w:val="28803AF0"/>
    <w:rsid w:val="09D14102"/>
    <w:rsid w:val="0E0D02E2"/>
    <w:rsid w:val="164B78DC"/>
    <w:rsid w:val="19FF2304"/>
    <w:rsid w:val="1F531644"/>
    <w:rsid w:val="227036C8"/>
    <w:rsid w:val="2613738E"/>
    <w:rsid w:val="28803AF0"/>
    <w:rsid w:val="2EB81177"/>
    <w:rsid w:val="34293C5E"/>
    <w:rsid w:val="57D04D1F"/>
    <w:rsid w:val="5D634910"/>
    <w:rsid w:val="61FF41C2"/>
    <w:rsid w:val="642D25DD"/>
    <w:rsid w:val="65674A89"/>
    <w:rsid w:val="6E365146"/>
    <w:rsid w:val="79CF3D1B"/>
    <w:rsid w:val="79E968DD"/>
    <w:rsid w:val="7CA2567C"/>
    <w:rsid w:val="7D10252F"/>
    <w:rsid w:val="7E57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5872</Words>
  <Characters>6041</Characters>
  <Lines>0</Lines>
  <Paragraphs>0</Paragraphs>
  <TotalTime>0</TotalTime>
  <ScaleCrop>false</ScaleCrop>
  <LinksUpToDate>false</LinksUpToDate>
  <CharactersWithSpaces>6072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2021-06-29T01:16:00Z</dcterms:created>
  <dc:creator>撒旦 ⚡ </dc:creator>
  <cp:lastModifiedBy>撒旦 ⚡ </cp:lastModifiedBy>
  <dcterms:modified xsi:type="dcterms:W3CDTF">2024-04-01T07:55:22Z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01B17943610543D5979260ADAEAE97A5_13</vt:lpwstr>
  </property>
</Properties>
</file>